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5592" w:leftChars="1463" w:hanging="2520" w:hangingChars="90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历史学科题签</w:t>
      </w:r>
    </w:p>
    <w:p>
      <w:pPr>
        <w:tabs>
          <w:tab w:val="right" w:pos="8306"/>
        </w:tabs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题目1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林则徐虎门销烟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历史八上第1页</w:t>
      </w:r>
    </w:p>
    <w:p>
      <w:pPr>
        <w:rPr>
          <w:rFonts w:hint="eastAsia" w:ascii="宋体" w:eastAsia="宋体"/>
          <w:b/>
          <w:sz w:val="28"/>
          <w:szCs w:val="28"/>
          <w:lang w:eastAsia="zh-CN"/>
        </w:rPr>
      </w:pPr>
      <w:r>
        <w:rPr>
          <w:rFonts w:hint="eastAsia" w:ascii="宋体"/>
          <w:b/>
          <w:sz w:val="28"/>
          <w:szCs w:val="28"/>
          <w:lang w:eastAsia="zh-CN"/>
        </w:rPr>
        <w:t>题目</w:t>
      </w:r>
      <w:r>
        <w:rPr>
          <w:rFonts w:hint="eastAsia" w:ascii="宋体"/>
          <w:b/>
          <w:sz w:val="28"/>
          <w:szCs w:val="28"/>
          <w:lang w:val="en-US" w:eastAsia="zh-CN"/>
        </w:rPr>
        <w:t xml:space="preserve">2中英《南京条约》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历史八上第4页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3火烧圆明园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历史八上第7页</w:t>
      </w:r>
    </w:p>
    <w:p>
      <w:pPr>
        <w:tabs>
          <w:tab w:val="right" w:pos="8306"/>
        </w:tabs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4黄海大战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历史八上第16页</w:t>
      </w:r>
    </w:p>
    <w:p>
      <w:pPr>
        <w:widowControl/>
        <w:ind w:left="31680" w:hanging="5622" w:hangingChars="20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5《马关条约》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历史八上第17页</w:t>
      </w:r>
    </w:p>
    <w:p>
      <w:pPr>
        <w:pStyle w:val="2"/>
        <w:spacing w:line="380" w:lineRule="atLeast"/>
        <w:ind w:firstLine="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6八国联军侵占北京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历史八上第20页</w:t>
      </w:r>
    </w:p>
    <w:p>
      <w:pPr>
        <w:pStyle w:val="2"/>
        <w:spacing w:line="380" w:lineRule="atLeast"/>
        <w:ind w:firstLine="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7《辛丑条约》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历史八上第21页</w:t>
      </w:r>
    </w:p>
    <w:p>
      <w:pPr>
        <w:pStyle w:val="2"/>
        <w:spacing w:line="380" w:lineRule="atLeast"/>
        <w:ind w:firstLine="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8 武昌起义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历史八上第37页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9 五四爱国运动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历史八上第46页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10 中国共产党的诞生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历史八上第47页</w:t>
      </w:r>
    </w:p>
    <w:p>
      <w:pPr>
        <w:pStyle w:val="2"/>
        <w:spacing w:line="240" w:lineRule="auto"/>
        <w:ind w:left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11 南昌起义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历史八上第54页</w:t>
      </w:r>
    </w:p>
    <w:p>
      <w:pPr>
        <w:pStyle w:val="2"/>
        <w:spacing w:line="240" w:lineRule="auto"/>
        <w:ind w:left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12 长征的开始和遵义会议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历史八上第59页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13九一八事变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历史八上第70页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14血染卢沟桥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历史八上第74页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15百团大战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历史八上第80页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16开国大典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历史八下第1页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17抗美援朝保家卫国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历史八下第7页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18第一个五年计划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历史八下第18页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19农业、手工业合作化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历史八下第23页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20建设成就和模范人物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历史八下第29页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21十一届三中全会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历史八下第38页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22家庭联产承包责任制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历史八下第42页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23深圳等经济特区的建立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历史八下第43页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24改革开放的总设计师邓小平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历史八下第48页</w:t>
      </w:r>
    </w:p>
    <w:p>
      <w:pPr>
        <w:pStyle w:val="2"/>
        <w:spacing w:line="240" w:lineRule="auto"/>
        <w:ind w:left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25民族区域自治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历史八下第56页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26一国两制的构想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历史八下第60页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27香港和澳门回归祖国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历史八下第61页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题目28和平共处五项原则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历史八下第76页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29中美关系正常化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历史八下第80页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题目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30两弹一星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历史八下第90页</w:t>
      </w:r>
    </w:p>
    <w:p>
      <w:pPr>
        <w:pStyle w:val="2"/>
        <w:spacing w:line="380" w:lineRule="atLeast"/>
        <w:ind w:left="31680" w:hanging="1521" w:hangingChars="541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24BFB"/>
    <w:rsid w:val="1ED24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tabs>
        <w:tab w:val="left" w:pos="2554"/>
      </w:tabs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2017-07-06T08:37:00Z</dcterms:created>
  <dc:creator>Administrator</dc:creator>
  <cp:lastModifiedBy>Administrator</cp:lastModifiedBy>
  <dcterms:modified xsi:type="dcterms:W3CDTF">2017-07-06T08:37:28Z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